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E7" w:rsidRPr="0023350C" w:rsidRDefault="00504BE7" w:rsidP="00504BE7">
      <w:pPr>
        <w:jc w:val="center"/>
        <w:rPr>
          <w:rFonts w:ascii="Adobe 黑体 Std R" w:eastAsia="Adobe 黑体 Std R" w:hAnsi="Adobe 黑体 Std R"/>
          <w:b/>
          <w:sz w:val="44"/>
          <w:szCs w:val="44"/>
        </w:rPr>
      </w:pPr>
      <w:r w:rsidRPr="0023350C">
        <w:rPr>
          <w:rFonts w:ascii="Adobe 黑体 Std R" w:eastAsia="Adobe 黑体 Std R" w:hAnsi="Adobe 黑体 Std R" w:hint="eastAsia"/>
          <w:b/>
          <w:sz w:val="44"/>
          <w:szCs w:val="44"/>
        </w:rPr>
        <w:t>202</w:t>
      </w:r>
      <w:r>
        <w:rPr>
          <w:rFonts w:ascii="Adobe 黑体 Std R" w:eastAsia="Adobe 黑体 Std R" w:hAnsi="Adobe 黑体 Std R"/>
          <w:b/>
          <w:sz w:val="44"/>
          <w:szCs w:val="44"/>
        </w:rPr>
        <w:t>4</w:t>
      </w:r>
      <w:r w:rsidRPr="0023350C">
        <w:rPr>
          <w:rFonts w:ascii="Adobe 黑体 Std R" w:eastAsia="Adobe 黑体 Std R" w:hAnsi="Adobe 黑体 Std R" w:hint="eastAsia"/>
          <w:b/>
          <w:sz w:val="44"/>
          <w:szCs w:val="44"/>
        </w:rPr>
        <w:t>第</w:t>
      </w:r>
      <w:r>
        <w:rPr>
          <w:rFonts w:ascii="Adobe 黑体 Std R" w:eastAsia="Adobe 黑体 Std R" w:hAnsi="Adobe 黑体 Std R" w:hint="eastAsia"/>
          <w:b/>
          <w:sz w:val="44"/>
          <w:szCs w:val="44"/>
        </w:rPr>
        <w:t>三</w:t>
      </w:r>
      <w:r>
        <w:rPr>
          <w:rFonts w:ascii="Adobe 黑体 Std R" w:eastAsia="Adobe 黑体 Std R" w:hAnsi="Adobe 黑体 Std R"/>
          <w:b/>
          <w:sz w:val="44"/>
          <w:szCs w:val="44"/>
        </w:rPr>
        <w:t>十届广州清洁设备用品</w:t>
      </w:r>
      <w:r w:rsidRPr="0023350C">
        <w:rPr>
          <w:rFonts w:ascii="Adobe 黑体 Std R" w:eastAsia="Adobe 黑体 Std R" w:hAnsi="Adobe 黑体 Std R"/>
          <w:b/>
          <w:sz w:val="44"/>
          <w:szCs w:val="44"/>
        </w:rPr>
        <w:t>展</w:t>
      </w:r>
    </w:p>
    <w:p w:rsidR="00504BE7" w:rsidRDefault="00504BE7" w:rsidP="00504BE7">
      <w:pPr>
        <w:jc w:val="center"/>
        <w:rPr>
          <w:rFonts w:ascii="Adobe 黑体 Std R" w:eastAsia="Adobe 黑体 Std R" w:hAnsi="Adobe 黑体 Std R"/>
          <w:b/>
          <w:sz w:val="36"/>
          <w:szCs w:val="36"/>
        </w:rPr>
      </w:pP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展览</w:t>
      </w:r>
      <w:r w:rsidRPr="0019403D">
        <w:rPr>
          <w:rFonts w:ascii="Adobe 黑体 Std R" w:eastAsia="Adobe 黑体 Std R" w:hAnsi="Adobe 黑体 Std R"/>
          <w:b/>
          <w:sz w:val="36"/>
          <w:szCs w:val="36"/>
        </w:rPr>
        <w:t>时间：</w:t>
      </w: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202</w:t>
      </w:r>
      <w:r>
        <w:rPr>
          <w:rFonts w:ascii="Adobe 黑体 Std R" w:eastAsia="Adobe 黑体 Std R" w:hAnsi="Adobe 黑体 Std R"/>
          <w:b/>
          <w:sz w:val="36"/>
          <w:szCs w:val="36"/>
        </w:rPr>
        <w:t>4</w:t>
      </w: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年12月1</w:t>
      </w:r>
      <w:r>
        <w:rPr>
          <w:rFonts w:ascii="Adobe 黑体 Std R" w:eastAsia="Adobe 黑体 Std R" w:hAnsi="Adobe 黑体 Std R"/>
          <w:b/>
          <w:sz w:val="36"/>
          <w:szCs w:val="36"/>
        </w:rPr>
        <w:t>9</w:t>
      </w:r>
      <w:r w:rsidRPr="0019403D">
        <w:rPr>
          <w:rFonts w:ascii="Adobe 黑体 Std R" w:eastAsia="Adobe 黑体 Std R" w:hAnsi="Adobe 黑体 Std R"/>
          <w:b/>
          <w:sz w:val="36"/>
          <w:szCs w:val="36"/>
        </w:rPr>
        <w:t>-</w:t>
      </w:r>
      <w:r>
        <w:rPr>
          <w:rFonts w:ascii="Adobe 黑体 Std R" w:eastAsia="Adobe 黑体 Std R" w:hAnsi="Adobe 黑体 Std R"/>
          <w:b/>
          <w:sz w:val="36"/>
          <w:szCs w:val="36"/>
        </w:rPr>
        <w:t>21</w:t>
      </w:r>
      <w:r w:rsidRPr="0019403D">
        <w:rPr>
          <w:rFonts w:ascii="Adobe 黑体 Std R" w:eastAsia="Adobe 黑体 Std R" w:hAnsi="Adobe 黑体 Std R" w:hint="eastAsia"/>
          <w:b/>
          <w:sz w:val="36"/>
          <w:szCs w:val="36"/>
        </w:rPr>
        <w:t>日</w:t>
      </w:r>
    </w:p>
    <w:p w:rsidR="00504BE7" w:rsidRDefault="00504BE7" w:rsidP="00504BE7">
      <w:pPr>
        <w:jc w:val="center"/>
        <w:rPr>
          <w:rFonts w:ascii="Adobe 黑体 Std R" w:eastAsia="Adobe 黑体 Std R" w:hAnsi="Adobe 黑体 Std R"/>
          <w:b/>
          <w:sz w:val="30"/>
          <w:szCs w:val="30"/>
        </w:rPr>
      </w:pPr>
      <w:r w:rsidRPr="0080395F">
        <w:rPr>
          <w:rFonts w:ascii="Adobe 黑体 Std R" w:eastAsia="Adobe 黑体 Std R" w:hAnsi="Adobe 黑体 Std R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EF3B9D" wp14:editId="33CECC5B">
            <wp:simplePos x="0" y="0"/>
            <wp:positionH relativeFrom="margin">
              <wp:posOffset>-87464</wp:posOffset>
            </wp:positionH>
            <wp:positionV relativeFrom="paragraph">
              <wp:posOffset>382601</wp:posOffset>
            </wp:positionV>
            <wp:extent cx="6615485" cy="3307743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宣传图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485" cy="3307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展览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地点：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广州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广交会琶洲展馆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A、B、C</w:t>
      </w:r>
      <w:r>
        <w:rPr>
          <w:rFonts w:ascii="Adobe 黑体 Std R" w:eastAsia="Adobe 黑体 Std R" w:hAnsi="Adobe 黑体 Std R" w:hint="eastAsia"/>
          <w:b/>
          <w:sz w:val="30"/>
          <w:szCs w:val="30"/>
        </w:rPr>
        <w:t>、D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区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共</w:t>
      </w:r>
      <w:r w:rsidRPr="0019403D">
        <w:rPr>
          <w:rFonts w:ascii="Adobe 黑体 Std R" w:eastAsia="Adobe 黑体 Std R" w:hAnsi="Adobe 黑体 Std R" w:hint="eastAsia"/>
          <w:b/>
          <w:sz w:val="30"/>
          <w:szCs w:val="30"/>
        </w:rPr>
        <w:t>30万</w:t>
      </w:r>
      <w:r w:rsidRPr="0019403D">
        <w:rPr>
          <w:rFonts w:ascii="Adobe 黑体 Std R" w:eastAsia="Adobe 黑体 Std R" w:hAnsi="Adobe 黑体 Std R"/>
          <w:b/>
          <w:sz w:val="30"/>
          <w:szCs w:val="30"/>
        </w:rPr>
        <w:t>平方米</w:t>
      </w: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tabs>
          <w:tab w:val="left" w:pos="634"/>
          <w:tab w:val="center" w:pos="4819"/>
        </w:tabs>
        <w:spacing w:line="400" w:lineRule="exact"/>
        <w:ind w:firstLineChars="192" w:firstLine="617"/>
        <w:rPr>
          <w:rFonts w:ascii="宋体" w:hAnsi="宋体"/>
          <w:b/>
          <w:sz w:val="32"/>
          <w:szCs w:val="32"/>
        </w:rPr>
      </w:pPr>
    </w:p>
    <w:p w:rsidR="00504BE7" w:rsidRDefault="00504BE7" w:rsidP="00504BE7">
      <w:pPr>
        <w:spacing w:line="3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三十</w:t>
      </w:r>
      <w:r w:rsidRPr="00296BB9">
        <w:rPr>
          <w:rFonts w:ascii="宋体" w:hAnsi="宋体" w:hint="eastAsia"/>
          <w:b/>
          <w:sz w:val="28"/>
          <w:szCs w:val="28"/>
        </w:rPr>
        <w:t>届广州清洁设备用品展是国内规模超大的清洁设备用品专题展，展会以12月广州酒店用品展览会为依托，经过</w:t>
      </w:r>
      <w:r>
        <w:rPr>
          <w:rFonts w:ascii="宋体" w:hAnsi="宋体"/>
          <w:b/>
          <w:sz w:val="28"/>
          <w:szCs w:val="28"/>
        </w:rPr>
        <w:t>29</w:t>
      </w:r>
      <w:r w:rsidRPr="00296BB9">
        <w:rPr>
          <w:rFonts w:ascii="宋体" w:hAnsi="宋体" w:hint="eastAsia"/>
          <w:b/>
          <w:sz w:val="28"/>
          <w:szCs w:val="28"/>
        </w:rPr>
        <w:t>年的努力，展品涵盖：清洁设备及配件、清洁工具及清洁剂、卫生间用品、空气净化及防疫、楼宇设施维护及管理、智能清洁系统、洗涤设备及用品、环卫设备及用品等酒店及商业清洁领域全系列展品。打通清洁行业上下游全产业链，是国内外清洁环保行业的一个盛会，吸引着全国各地的经销商、代理商和全国各地酒店的专业采购人员前来参观采购。</w:t>
      </w:r>
    </w:p>
    <w:p w:rsidR="00504BE7" w:rsidRPr="00296BB9" w:rsidRDefault="00504BE7" w:rsidP="00504BE7">
      <w:pPr>
        <w:spacing w:line="3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三十</w:t>
      </w:r>
      <w:r w:rsidRPr="00296BB9">
        <w:rPr>
          <w:rFonts w:ascii="宋体" w:hAnsi="宋体" w:hint="eastAsia"/>
          <w:b/>
          <w:sz w:val="28"/>
          <w:szCs w:val="28"/>
        </w:rPr>
        <w:t>届广州酒店用品展览会总面积达30万平方米，将聚集全世界4000多家企业参展，30万参观人次。广州清洁设备用品展专题展区在中国出口商品交易会琶洲展馆A区举办，展出面积多达</w:t>
      </w:r>
      <w:r>
        <w:rPr>
          <w:rFonts w:ascii="宋体" w:hAnsi="宋体"/>
          <w:b/>
          <w:sz w:val="28"/>
          <w:szCs w:val="28"/>
        </w:rPr>
        <w:t>5</w:t>
      </w:r>
      <w:r w:rsidRPr="00296BB9">
        <w:rPr>
          <w:rFonts w:ascii="宋体" w:hAnsi="宋体" w:hint="eastAsia"/>
          <w:b/>
          <w:sz w:val="28"/>
          <w:szCs w:val="28"/>
        </w:rPr>
        <w:t>万平方米，为酒店工程、学校、商场、办公楼宇、公共场所、旅游景区等商业空间、建筑业主提供一站式专业清洁解决方案。我们诚邀贵单位前来参展，促进事业更加兴旺！</w:t>
      </w:r>
    </w:p>
    <w:p w:rsidR="00504BE7" w:rsidRPr="0080395F" w:rsidRDefault="00504BE7" w:rsidP="00504BE7">
      <w:pPr>
        <w:spacing w:line="360" w:lineRule="exact"/>
        <w:ind w:firstLineChars="196" w:firstLine="551"/>
        <w:rPr>
          <w:rFonts w:ascii="Adobe 黑体 Std R" w:eastAsia="Adobe 黑体 Std R" w:hAnsi="Adobe 黑体 Std R"/>
          <w:b/>
          <w:sz w:val="28"/>
          <w:szCs w:val="28"/>
        </w:rPr>
      </w:pPr>
      <w:r w:rsidRPr="00F33E81">
        <w:rPr>
          <w:rFonts w:ascii="宋体" w:hAnsi="宋体" w:hint="eastAsia"/>
          <w:b/>
          <w:sz w:val="28"/>
          <w:szCs w:val="28"/>
        </w:rPr>
        <w:t>广州超宝、广州超洁亮、广州皓天、白云清洁、梁玉玺</w:t>
      </w:r>
      <w:r>
        <w:rPr>
          <w:rFonts w:ascii="宋体" w:hAnsi="宋体" w:hint="eastAsia"/>
          <w:b/>
          <w:sz w:val="28"/>
          <w:szCs w:val="28"/>
        </w:rPr>
        <w:t>清洁、百力威、高美清洁、</w:t>
      </w:r>
      <w:r w:rsidRPr="00F33E81">
        <w:rPr>
          <w:rFonts w:ascii="宋体" w:hAnsi="宋体" w:hint="eastAsia"/>
          <w:b/>
          <w:sz w:val="28"/>
          <w:szCs w:val="28"/>
        </w:rPr>
        <w:t>新美达、香港德力士</w:t>
      </w:r>
      <w:r>
        <w:rPr>
          <w:rFonts w:ascii="宋体" w:hAnsi="宋体" w:hint="eastAsia"/>
          <w:b/>
          <w:sz w:val="28"/>
          <w:szCs w:val="28"/>
        </w:rPr>
        <w:t>、牧田清洁、威马清洁、法莎清洁、华兴机械、广州明伽昌</w:t>
      </w:r>
      <w:r w:rsidRPr="00F33E81">
        <w:rPr>
          <w:rFonts w:ascii="宋体" w:hAnsi="宋体" w:hint="eastAsia"/>
          <w:b/>
          <w:sz w:val="28"/>
          <w:szCs w:val="28"/>
        </w:rPr>
        <w:t>、派盾清洁、格兰高</w:t>
      </w:r>
      <w:r>
        <w:rPr>
          <w:rFonts w:ascii="宋体" w:hAnsi="宋体" w:hint="eastAsia"/>
          <w:b/>
          <w:sz w:val="28"/>
          <w:szCs w:val="28"/>
        </w:rPr>
        <w:t>清洁、乐柏美、</w:t>
      </w:r>
      <w:r w:rsidRPr="00F33E81">
        <w:rPr>
          <w:rFonts w:ascii="宋体" w:hAnsi="宋体" w:hint="eastAsia"/>
          <w:b/>
          <w:sz w:val="28"/>
          <w:szCs w:val="28"/>
        </w:rPr>
        <w:t>深圳优品、香港创点、深圳奥力奇、佛山北奥</w:t>
      </w:r>
      <w:r>
        <w:rPr>
          <w:rFonts w:ascii="宋体" w:hAnsi="宋体" w:hint="eastAsia"/>
          <w:b/>
          <w:sz w:val="28"/>
          <w:szCs w:val="28"/>
        </w:rPr>
        <w:t>、新金海、深圳百丽、佛山广信兴、芳菲丽特、中山伊士曼</w:t>
      </w:r>
      <w:r w:rsidRPr="00F33E81">
        <w:rPr>
          <w:rFonts w:ascii="宋体" w:hAnsi="宋体" w:hint="eastAsia"/>
          <w:b/>
          <w:sz w:val="28"/>
          <w:szCs w:val="28"/>
        </w:rPr>
        <w:t>、广州高仕捷、金境洪化工、中山威氏、广州礼源、佛山美而达、</w:t>
      </w:r>
      <w:r>
        <w:rPr>
          <w:rFonts w:ascii="宋体" w:hAnsi="宋体" w:hint="eastAsia"/>
          <w:b/>
          <w:sz w:val="28"/>
          <w:szCs w:val="28"/>
        </w:rPr>
        <w:t>广州</w:t>
      </w:r>
      <w:r>
        <w:rPr>
          <w:rFonts w:ascii="宋体" w:hAnsi="宋体"/>
          <w:b/>
          <w:sz w:val="28"/>
          <w:szCs w:val="28"/>
        </w:rPr>
        <w:t>南方、</w:t>
      </w:r>
      <w:r>
        <w:rPr>
          <w:rFonts w:ascii="宋体" w:hAnsi="宋体" w:hint="eastAsia"/>
          <w:b/>
          <w:sz w:val="28"/>
          <w:szCs w:val="28"/>
        </w:rPr>
        <w:t>佛山</w:t>
      </w:r>
      <w:r>
        <w:rPr>
          <w:rFonts w:ascii="宋体" w:hAnsi="宋体"/>
          <w:b/>
          <w:sz w:val="28"/>
          <w:szCs w:val="28"/>
        </w:rPr>
        <w:t>东就、</w:t>
      </w:r>
      <w:r w:rsidRPr="008E3681">
        <w:rPr>
          <w:rFonts w:ascii="宋体" w:hAnsi="宋体" w:hint="eastAsia"/>
          <w:b/>
          <w:sz w:val="28"/>
          <w:szCs w:val="28"/>
        </w:rPr>
        <w:t>今之冠</w:t>
      </w:r>
      <w:r>
        <w:rPr>
          <w:rFonts w:ascii="宋体" w:hAnsi="宋体" w:hint="eastAsia"/>
          <w:b/>
          <w:sz w:val="28"/>
          <w:szCs w:val="28"/>
        </w:rPr>
        <w:t>、佛山</w:t>
      </w:r>
      <w:r>
        <w:rPr>
          <w:rFonts w:ascii="宋体" w:hAnsi="宋体"/>
          <w:b/>
          <w:sz w:val="28"/>
          <w:szCs w:val="28"/>
        </w:rPr>
        <w:t>优曼、</w:t>
      </w:r>
      <w:r>
        <w:rPr>
          <w:rFonts w:ascii="宋体" w:hAnsi="宋体" w:hint="eastAsia"/>
          <w:b/>
          <w:sz w:val="28"/>
          <w:szCs w:val="28"/>
        </w:rPr>
        <w:t>台州</w:t>
      </w:r>
      <w:r>
        <w:rPr>
          <w:rFonts w:ascii="宋体" w:hAnsi="宋体"/>
          <w:b/>
          <w:sz w:val="28"/>
          <w:szCs w:val="28"/>
        </w:rPr>
        <w:t>永耀塑</w:t>
      </w:r>
      <w:r>
        <w:rPr>
          <w:rFonts w:ascii="宋体" w:hAnsi="宋体" w:hint="eastAsia"/>
          <w:b/>
          <w:sz w:val="28"/>
          <w:szCs w:val="28"/>
        </w:rPr>
        <w:t>业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浙江</w:t>
      </w:r>
      <w:r>
        <w:rPr>
          <w:rFonts w:ascii="宋体" w:hAnsi="宋体"/>
          <w:b/>
          <w:sz w:val="28"/>
          <w:szCs w:val="28"/>
        </w:rPr>
        <w:t>新美地、</w:t>
      </w:r>
      <w:r w:rsidRPr="00F33E81">
        <w:rPr>
          <w:rFonts w:ascii="宋体" w:hAnsi="宋体" w:hint="eastAsia"/>
          <w:b/>
          <w:sz w:val="28"/>
          <w:szCs w:val="28"/>
        </w:rPr>
        <w:t>上海派勒、</w:t>
      </w:r>
      <w:r>
        <w:rPr>
          <w:rFonts w:ascii="宋体" w:hAnsi="宋体" w:hint="eastAsia"/>
          <w:b/>
          <w:sz w:val="28"/>
          <w:szCs w:val="28"/>
        </w:rPr>
        <w:t>3M</w:t>
      </w:r>
      <w:r w:rsidRPr="00F33E81">
        <w:rPr>
          <w:rFonts w:ascii="宋体" w:hAnsi="宋体" w:hint="eastAsia"/>
          <w:b/>
          <w:sz w:val="28"/>
          <w:szCs w:val="28"/>
        </w:rPr>
        <w:t>、广州英纳、纵横纸业、北京</w:t>
      </w:r>
      <w:r>
        <w:rPr>
          <w:rFonts w:ascii="宋体" w:hAnsi="宋体" w:hint="eastAsia"/>
          <w:b/>
          <w:sz w:val="28"/>
          <w:szCs w:val="28"/>
        </w:rPr>
        <w:t>四</w:t>
      </w:r>
      <w:r>
        <w:rPr>
          <w:rFonts w:ascii="宋体" w:hAnsi="宋体"/>
          <w:b/>
          <w:sz w:val="28"/>
          <w:szCs w:val="28"/>
        </w:rPr>
        <w:t>诚</w:t>
      </w:r>
      <w:r w:rsidRPr="00F33E81">
        <w:rPr>
          <w:rFonts w:ascii="宋体" w:hAnsi="宋体" w:hint="eastAsia"/>
          <w:b/>
          <w:sz w:val="28"/>
          <w:szCs w:val="28"/>
        </w:rPr>
        <w:t>、深圳美鸿、多康纸业等知名清洁行业厂商支持。</w:t>
      </w:r>
    </w:p>
    <w:p w:rsidR="00504BE7" w:rsidRPr="0080395F" w:rsidRDefault="00504BE7" w:rsidP="00504BE7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一</w:t>
      </w:r>
      <w:r w:rsidRPr="00BB6614">
        <w:rPr>
          <w:rFonts w:ascii="Adobe 黑体 Std R" w:eastAsia="Adobe 黑体 Std R" w:hAnsi="Adobe 黑体 Std R" w:hint="eastAsia"/>
          <w:b/>
          <w:sz w:val="36"/>
          <w:szCs w:val="36"/>
        </w:rPr>
        <w:t>、展会日程安排：</w:t>
      </w:r>
      <w:r w:rsidRPr="00BB6614">
        <w:rPr>
          <w:rFonts w:ascii="宋体" w:hAnsi="宋体" w:hint="eastAsia"/>
          <w:b/>
          <w:bCs/>
          <w:sz w:val="36"/>
          <w:szCs w:val="36"/>
        </w:rPr>
        <w:t xml:space="preserve">  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1、202</w:t>
      </w:r>
      <w:r>
        <w:rPr>
          <w:rFonts w:ascii="宋体" w:hAnsi="宋体"/>
          <w:b/>
          <w:sz w:val="28"/>
          <w:szCs w:val="28"/>
        </w:rPr>
        <w:t>4</w:t>
      </w:r>
      <w:r w:rsidRPr="000D2CFD">
        <w:rPr>
          <w:rFonts w:ascii="宋体" w:hAnsi="宋体" w:hint="eastAsia"/>
          <w:b/>
          <w:sz w:val="28"/>
          <w:szCs w:val="28"/>
        </w:rPr>
        <w:t>年12月</w:t>
      </w:r>
      <w:r>
        <w:rPr>
          <w:rFonts w:ascii="宋体" w:hAnsi="宋体"/>
          <w:b/>
          <w:sz w:val="28"/>
          <w:szCs w:val="28"/>
        </w:rPr>
        <w:t>16</w:t>
      </w:r>
      <w:r w:rsidRPr="000D2CFD">
        <w:rPr>
          <w:rFonts w:ascii="宋体" w:hAnsi="宋体" w:hint="eastAsia"/>
          <w:b/>
          <w:sz w:val="28"/>
          <w:szCs w:val="28"/>
        </w:rPr>
        <w:t>-1</w:t>
      </w:r>
      <w:r>
        <w:rPr>
          <w:rFonts w:ascii="宋体" w:hAnsi="宋体"/>
          <w:b/>
          <w:sz w:val="28"/>
          <w:szCs w:val="28"/>
        </w:rPr>
        <w:t>8</w:t>
      </w:r>
      <w:r w:rsidRPr="000D2CFD">
        <w:rPr>
          <w:rFonts w:ascii="宋体" w:hAnsi="宋体" w:hint="eastAsia"/>
          <w:b/>
          <w:sz w:val="28"/>
          <w:szCs w:val="28"/>
        </w:rPr>
        <w:t xml:space="preserve">日厂商报到、布展； 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2、202</w:t>
      </w:r>
      <w:r>
        <w:rPr>
          <w:rFonts w:ascii="宋体" w:hAnsi="宋体"/>
          <w:b/>
          <w:sz w:val="28"/>
          <w:szCs w:val="28"/>
        </w:rPr>
        <w:t>4</w:t>
      </w:r>
      <w:r w:rsidRPr="000D2CFD">
        <w:rPr>
          <w:rFonts w:ascii="宋体" w:hAnsi="宋体" w:hint="eastAsia"/>
          <w:b/>
          <w:sz w:val="28"/>
          <w:szCs w:val="28"/>
        </w:rPr>
        <w:t>年12月1</w:t>
      </w:r>
      <w:r>
        <w:rPr>
          <w:rFonts w:ascii="宋体" w:hAnsi="宋体"/>
          <w:b/>
          <w:sz w:val="28"/>
          <w:szCs w:val="28"/>
        </w:rPr>
        <w:t>9</w:t>
      </w:r>
      <w:r w:rsidRPr="000D2CFD"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/>
          <w:b/>
          <w:sz w:val="28"/>
          <w:szCs w:val="28"/>
        </w:rPr>
        <w:t>21</w:t>
      </w:r>
      <w:r w:rsidRPr="000D2CFD">
        <w:rPr>
          <w:rFonts w:ascii="宋体" w:hAnsi="宋体" w:hint="eastAsia"/>
          <w:b/>
          <w:sz w:val="28"/>
          <w:szCs w:val="28"/>
        </w:rPr>
        <w:t xml:space="preserve">日客商洽谈订货； </w:t>
      </w:r>
    </w:p>
    <w:p w:rsidR="00504BE7" w:rsidRPr="00646B8A" w:rsidRDefault="00504BE7" w:rsidP="00504BE7">
      <w:pPr>
        <w:spacing w:line="360" w:lineRule="exact"/>
        <w:rPr>
          <w:rFonts w:ascii="宋体" w:hAnsi="宋体"/>
          <w:b/>
          <w:szCs w:val="21"/>
        </w:rPr>
      </w:pPr>
      <w:r w:rsidRPr="000D2CFD">
        <w:rPr>
          <w:rFonts w:ascii="宋体" w:hAnsi="宋体" w:hint="eastAsia"/>
          <w:b/>
          <w:sz w:val="28"/>
          <w:szCs w:val="28"/>
        </w:rPr>
        <w:lastRenderedPageBreak/>
        <w:t>3、202</w:t>
      </w:r>
      <w:r>
        <w:rPr>
          <w:rFonts w:ascii="宋体" w:hAnsi="宋体"/>
          <w:b/>
          <w:sz w:val="28"/>
          <w:szCs w:val="28"/>
        </w:rPr>
        <w:t>4</w:t>
      </w:r>
      <w:r w:rsidRPr="000D2CFD">
        <w:rPr>
          <w:rFonts w:ascii="宋体" w:hAnsi="宋体" w:hint="eastAsia"/>
          <w:b/>
          <w:sz w:val="28"/>
          <w:szCs w:val="28"/>
        </w:rPr>
        <w:t>年12月</w:t>
      </w:r>
      <w:r>
        <w:rPr>
          <w:rFonts w:ascii="宋体" w:hAnsi="宋体"/>
          <w:b/>
          <w:sz w:val="28"/>
          <w:szCs w:val="28"/>
        </w:rPr>
        <w:t>21</w:t>
      </w:r>
      <w:r w:rsidRPr="000D2CFD">
        <w:rPr>
          <w:rFonts w:ascii="宋体" w:hAnsi="宋体" w:hint="eastAsia"/>
          <w:b/>
          <w:sz w:val="28"/>
          <w:szCs w:val="28"/>
        </w:rPr>
        <w:t xml:space="preserve">日下午撤展。 </w:t>
      </w:r>
      <w:r>
        <w:rPr>
          <w:rFonts w:ascii="宋体" w:hAnsi="宋体" w:hint="eastAsia"/>
          <w:b/>
          <w:szCs w:val="21"/>
        </w:rPr>
        <w:t xml:space="preserve">        </w:t>
      </w:r>
    </w:p>
    <w:p w:rsidR="00504BE7" w:rsidRPr="00BB6614" w:rsidRDefault="00504BE7" w:rsidP="00504BE7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二</w:t>
      </w:r>
      <w:r w:rsidRPr="00BB6614">
        <w:rPr>
          <w:rFonts w:ascii="Adobe 黑体 Std R" w:eastAsia="Adobe 黑体 Std R" w:hAnsi="Adobe 黑体 Std R" w:hint="eastAsia"/>
          <w:b/>
          <w:sz w:val="36"/>
          <w:szCs w:val="36"/>
        </w:rPr>
        <w:t>、展位收费标准：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1、标准展位，每9平方米</w:t>
      </w:r>
      <w:r w:rsidRPr="000D2CFD">
        <w:rPr>
          <w:rFonts w:ascii="宋体" w:hAnsi="宋体"/>
          <w:b/>
          <w:sz w:val="28"/>
          <w:szCs w:val="28"/>
        </w:rPr>
        <w:t>，</w:t>
      </w:r>
      <w:r w:rsidRPr="000D2CFD">
        <w:rPr>
          <w:rFonts w:ascii="宋体" w:hAnsi="宋体" w:hint="eastAsia"/>
          <w:b/>
          <w:sz w:val="28"/>
          <w:szCs w:val="28"/>
        </w:rPr>
        <w:t>收人民币8800元（角位加收20%）。展位内配一张台、两张凳、一支光管、一个电源插座，公司名称楣板一条。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2、光地展位，每9平方米，</w:t>
      </w:r>
      <w:r>
        <w:rPr>
          <w:rFonts w:ascii="宋体" w:hAnsi="宋体" w:hint="eastAsia"/>
          <w:b/>
          <w:sz w:val="28"/>
          <w:szCs w:val="28"/>
        </w:rPr>
        <w:t>收</w:t>
      </w:r>
      <w:r w:rsidRPr="000D2CFD">
        <w:rPr>
          <w:rFonts w:ascii="宋体" w:hAnsi="宋体" w:hint="eastAsia"/>
          <w:b/>
          <w:sz w:val="28"/>
          <w:szCs w:val="28"/>
        </w:rPr>
        <w:t>人民币8400元。须27平方米起租，不配任何设备。另向展馆支付搭建管理费每平方米30元，向展馆支付电箱费和电费。</w:t>
      </w:r>
    </w:p>
    <w:p w:rsidR="00504BE7" w:rsidRPr="00BB6614" w:rsidRDefault="00504BE7" w:rsidP="00504BE7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三</w:t>
      </w:r>
      <w:r w:rsidRPr="00BB6614">
        <w:rPr>
          <w:rFonts w:ascii="Adobe 黑体 Std R" w:eastAsia="Adobe 黑体 Std R" w:hAnsi="Adobe 黑体 Std R" w:hint="eastAsia"/>
          <w:b/>
          <w:sz w:val="36"/>
          <w:szCs w:val="36"/>
        </w:rPr>
        <w:t>、参展产品范围</w:t>
      </w:r>
    </w:p>
    <w:p w:rsidR="00504BE7" w:rsidRPr="00F33E81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F33E81">
        <w:rPr>
          <w:rFonts w:ascii="宋体" w:hAnsi="宋体" w:hint="eastAsia"/>
          <w:b/>
          <w:sz w:val="28"/>
          <w:szCs w:val="28"/>
        </w:rPr>
        <w:t>●</w:t>
      </w:r>
      <w:r>
        <w:rPr>
          <w:rStyle w:val="a6"/>
          <w:rFonts w:ascii="Microsoft YaHei UI" w:eastAsia="Microsoft YaHei UI" w:hAnsi="Microsoft YaHei UI" w:hint="eastAsia"/>
          <w:spacing w:val="8"/>
          <w:sz w:val="27"/>
          <w:szCs w:val="27"/>
          <w:shd w:val="clear" w:color="auto" w:fill="FFFFFF"/>
        </w:rPr>
        <w:t>清洁机械与设备</w:t>
      </w:r>
    </w:p>
    <w:p w:rsidR="00504BE7" w:rsidRPr="00296BB9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商用高压冷（热）水清洗机、商用吸尘器、自动洗地机、抛光机、擦地机、工业清洁设备、中央集尘系统、智慧清洁设备、全自动清扫车，高空作业平台、石材研磨机、吸尘清扫机、吸水机、吹干机，单擦机、打蜡机等</w:t>
      </w:r>
    </w:p>
    <w:p w:rsidR="00504BE7" w:rsidRPr="00F33E81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F33E81">
        <w:rPr>
          <w:rFonts w:ascii="宋体" w:hAnsi="宋体" w:hint="eastAsia"/>
          <w:b/>
          <w:sz w:val="28"/>
          <w:szCs w:val="28"/>
        </w:rPr>
        <w:t>●</w:t>
      </w:r>
      <w:r>
        <w:rPr>
          <w:rStyle w:val="a6"/>
          <w:rFonts w:ascii="Microsoft YaHei UI" w:eastAsia="Microsoft YaHei UI" w:hAnsi="Microsoft YaHei UI" w:hint="eastAsia"/>
          <w:spacing w:val="8"/>
          <w:sz w:val="27"/>
          <w:szCs w:val="27"/>
          <w:shd w:val="clear" w:color="auto" w:fill="FFFFFF"/>
        </w:rPr>
        <w:t>清洁用品及工具</w:t>
      </w:r>
    </w:p>
    <w:p w:rsidR="00504BE7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清洁工具、多功能推车、榨水车、收纳车、地拖、尘推、地垫、地毯、玻璃刮、伸缩杆、百洁布、垃圾桶、垃圾袋等</w:t>
      </w:r>
    </w:p>
    <w:p w:rsidR="00504BE7" w:rsidRPr="00F33E81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F33E81">
        <w:rPr>
          <w:rFonts w:ascii="宋体" w:hAnsi="宋体" w:hint="eastAsia"/>
          <w:b/>
          <w:sz w:val="28"/>
          <w:szCs w:val="28"/>
        </w:rPr>
        <w:t>●</w:t>
      </w:r>
      <w:r>
        <w:rPr>
          <w:rStyle w:val="a6"/>
          <w:rFonts w:ascii="Microsoft YaHei UI" w:eastAsia="Microsoft YaHei UI" w:hAnsi="Microsoft YaHei UI" w:hint="eastAsia"/>
          <w:spacing w:val="8"/>
          <w:sz w:val="27"/>
          <w:szCs w:val="27"/>
          <w:shd w:val="clear" w:color="auto" w:fill="FFFFFF"/>
        </w:rPr>
        <w:t>第五空间</w:t>
      </w:r>
    </w:p>
    <w:p w:rsidR="00504BE7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皂液机、给皂机、干肤器、干手机、感应洁具、纸巾盒、大卷纸、商业用纸、香氛系列、芳香片、防滑垫、排风机、节水系统等</w:t>
      </w:r>
    </w:p>
    <w:p w:rsidR="00504BE7" w:rsidRDefault="00504BE7" w:rsidP="00504BE7">
      <w:pPr>
        <w:spacing w:line="360" w:lineRule="exact"/>
        <w:rPr>
          <w:rStyle w:val="a6"/>
          <w:rFonts w:ascii="Microsoft YaHei UI" w:eastAsia="Microsoft YaHei UI" w:hAnsi="Microsoft YaHei UI"/>
          <w:spacing w:val="8"/>
          <w:sz w:val="27"/>
          <w:szCs w:val="27"/>
          <w:shd w:val="clear" w:color="auto" w:fill="FFFFFF"/>
        </w:rPr>
      </w:pPr>
      <w:r w:rsidRPr="00F33E81">
        <w:rPr>
          <w:rFonts w:ascii="宋体" w:hAnsi="宋体" w:hint="eastAsia"/>
          <w:b/>
          <w:sz w:val="28"/>
          <w:szCs w:val="28"/>
        </w:rPr>
        <w:t>●</w:t>
      </w:r>
      <w:r>
        <w:rPr>
          <w:rStyle w:val="a6"/>
          <w:rFonts w:ascii="Microsoft YaHei UI" w:eastAsia="Microsoft YaHei UI" w:hAnsi="Microsoft YaHei UI" w:hint="eastAsia"/>
          <w:spacing w:val="8"/>
          <w:sz w:val="27"/>
          <w:szCs w:val="27"/>
          <w:shd w:val="clear" w:color="auto" w:fill="FFFFFF"/>
        </w:rPr>
        <w:t>清洁剂</w:t>
      </w:r>
    </w:p>
    <w:p w:rsidR="00504BE7" w:rsidRPr="00F33E81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清洁剂、洗手液、消毒液、洗衣粉、洗衣液、除油剂、除渍剂、双氧水、漂白水、洗涤剂、地板腊、石材翻新及养护剂、蜡水等</w:t>
      </w:r>
    </w:p>
    <w:p w:rsidR="00504BE7" w:rsidRPr="00F33E81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F33E81">
        <w:rPr>
          <w:rFonts w:ascii="宋体" w:hAnsi="宋体" w:hint="eastAsia"/>
          <w:b/>
          <w:sz w:val="28"/>
          <w:szCs w:val="28"/>
        </w:rPr>
        <w:t>●</w:t>
      </w:r>
      <w:r>
        <w:rPr>
          <w:rStyle w:val="a6"/>
          <w:rFonts w:ascii="Microsoft YaHei UI" w:eastAsia="Microsoft YaHei UI" w:hAnsi="Microsoft YaHei UI" w:hint="eastAsia"/>
          <w:spacing w:val="8"/>
          <w:sz w:val="27"/>
          <w:szCs w:val="27"/>
          <w:shd w:val="clear" w:color="auto" w:fill="FFFFFF"/>
        </w:rPr>
        <w:t>清洁配件</w:t>
      </w:r>
    </w:p>
    <w:p w:rsidR="00504BE7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电池、充电器、清洁刷、车轮、电机、变速箱、泵及配件、刮条、胶管等</w:t>
      </w:r>
    </w:p>
    <w:p w:rsidR="00504BE7" w:rsidRPr="00F33E81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F33E81">
        <w:rPr>
          <w:rFonts w:ascii="宋体" w:hAnsi="宋体" w:hint="eastAsia"/>
          <w:b/>
          <w:sz w:val="28"/>
          <w:szCs w:val="28"/>
        </w:rPr>
        <w:t>●</w:t>
      </w:r>
      <w:r>
        <w:rPr>
          <w:rStyle w:val="a6"/>
          <w:rFonts w:ascii="Microsoft YaHei UI" w:eastAsia="Microsoft YaHei UI" w:hAnsi="Microsoft YaHei UI" w:hint="eastAsia"/>
          <w:spacing w:val="8"/>
          <w:sz w:val="27"/>
          <w:szCs w:val="27"/>
          <w:shd w:val="clear" w:color="auto" w:fill="FFFFFF"/>
        </w:rPr>
        <w:t>综合方面</w:t>
      </w:r>
    </w:p>
    <w:p w:rsidR="00504BE7" w:rsidRPr="00296BB9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296BB9">
        <w:rPr>
          <w:rFonts w:ascii="宋体" w:hAnsi="宋体" w:hint="eastAsia"/>
          <w:b/>
          <w:sz w:val="28"/>
          <w:szCs w:val="28"/>
        </w:rPr>
        <w:t>环境净化技术及设备、楼宇设备及物业管理、环卫系统、石材护理、洗涤设备等</w:t>
      </w:r>
    </w:p>
    <w:p w:rsidR="00504BE7" w:rsidRPr="000D2CFD" w:rsidRDefault="00504BE7" w:rsidP="00504BE7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四</w:t>
      </w:r>
      <w:r w:rsidRPr="000D2CFD">
        <w:rPr>
          <w:rFonts w:ascii="Adobe 黑体 Std R" w:eastAsia="Adobe 黑体 Std R" w:hAnsi="Adobe 黑体 Std R" w:hint="eastAsia"/>
          <w:b/>
          <w:sz w:val="36"/>
          <w:szCs w:val="36"/>
        </w:rPr>
        <w:t>、企业报名参展注意的事项：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1、参展企业展位确认后，参展商在5天内应付展位费的50%作为订金，余款在展会开幕前两个月付清。逾期不付，主办单位不保障确认之展位，展位变动敬请原谅。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2、参展企业支付展位费时，请通过银行汇款，用支票时，请在支票抬头填写主办 单位名称，请勿付现金和无抬头支票，否则由此造成的经济损失，均由参展企业负责。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3、收款单位：广东佛兴英耀展览服务有限公司</w:t>
      </w:r>
    </w:p>
    <w:p w:rsidR="00504BE7" w:rsidRPr="000D2CFD" w:rsidRDefault="00504BE7" w:rsidP="00504BE7">
      <w:pPr>
        <w:spacing w:line="360" w:lineRule="exact"/>
        <w:ind w:firstLineChars="147" w:firstLine="413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开户行：中国建设银行广州市五羊新城支行</w:t>
      </w:r>
    </w:p>
    <w:p w:rsidR="00504BE7" w:rsidRPr="000D2CFD" w:rsidRDefault="00504BE7" w:rsidP="00504BE7">
      <w:pPr>
        <w:spacing w:line="360" w:lineRule="exact"/>
        <w:ind w:firstLineChars="147" w:firstLine="413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帐号：</w:t>
      </w:r>
      <w:r w:rsidRPr="000D2CFD">
        <w:rPr>
          <w:rFonts w:ascii="宋体" w:hAnsi="宋体" w:hint="eastAsia"/>
          <w:b/>
          <w:sz w:val="36"/>
          <w:szCs w:val="36"/>
        </w:rPr>
        <w:t>44050140090509858928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4、由于人力不可抗拒原因，如瘟疫、地震或政府行为等原因，造成本会不能如期举办需要延期举办时，乙方所交展位费不能退还，只能用作参加本会延期举办的费用。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5、鉴于大会的整体需要或有特殊原因，双方协商更改展台位置，参展单位需配合执行。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6、参展单位不得将其展位自行转让，不得携带易燃、易爆、有毒等物品及与申报参展产品不符的产品进场，否则主办方有权将其清出展馆，参展费用不予退还并</w:t>
      </w:r>
      <w:r w:rsidRPr="000D2CFD">
        <w:rPr>
          <w:rFonts w:ascii="宋体" w:hAnsi="宋体" w:hint="eastAsia"/>
          <w:b/>
          <w:sz w:val="28"/>
          <w:szCs w:val="28"/>
        </w:rPr>
        <w:lastRenderedPageBreak/>
        <w:t>保留追究参展单位责任的权力。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7、展会现场杜绝玩具、飞机、箱包、服饰、望远镜、切割工具、榨汁机、珠宝、项链等酒店用品以外产品参展，一旦发现主办方有权将其清出展馆，所付金额不予退还。</w:t>
      </w:r>
    </w:p>
    <w:p w:rsidR="00504BE7" w:rsidRPr="000D2CFD" w:rsidRDefault="00504BE7" w:rsidP="00504BE7">
      <w:pPr>
        <w:spacing w:line="360" w:lineRule="exact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8、参展单位不得展出侵犯他人知识产权的产品，若有发现，主办方有权封存侵权产品或将其清出展馆，参展费用不予退还。</w:t>
      </w:r>
    </w:p>
    <w:p w:rsidR="00504BE7" w:rsidRPr="000D2CFD" w:rsidRDefault="00504BE7" w:rsidP="00504BE7">
      <w:pPr>
        <w:jc w:val="left"/>
        <w:rPr>
          <w:rFonts w:ascii="Adobe 黑体 Std R" w:eastAsia="Adobe 黑体 Std R" w:hAnsi="Adobe 黑体 Std R"/>
          <w:b/>
          <w:sz w:val="36"/>
          <w:szCs w:val="36"/>
        </w:rPr>
      </w:pPr>
      <w:r>
        <w:rPr>
          <w:rFonts w:ascii="Adobe 黑体 Std R" w:eastAsia="Adobe 黑体 Std R" w:hAnsi="Adobe 黑体 Std R" w:hint="eastAsia"/>
          <w:b/>
          <w:sz w:val="36"/>
          <w:szCs w:val="36"/>
        </w:rPr>
        <w:t>五</w:t>
      </w:r>
      <w:r w:rsidRPr="000D2CFD">
        <w:rPr>
          <w:rFonts w:ascii="Adobe 黑体 Std R" w:eastAsia="Adobe 黑体 Std R" w:hAnsi="Adobe 黑体 Std R" w:hint="eastAsia"/>
          <w:b/>
          <w:sz w:val="36"/>
          <w:szCs w:val="36"/>
        </w:rPr>
        <w:t>、主办单位地址及电话</w:t>
      </w:r>
    </w:p>
    <w:p w:rsidR="00504BE7" w:rsidRPr="000D2CFD" w:rsidRDefault="00504BE7" w:rsidP="00504BE7">
      <w:pPr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广东佛兴英耀展览服务有限公司</w:t>
      </w:r>
    </w:p>
    <w:p w:rsidR="00504BE7" w:rsidRPr="000D2CFD" w:rsidRDefault="00504BE7" w:rsidP="00504BE7">
      <w:pPr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地址：广东省广州市越秀区寺右新马路111号五羊新城广场2507室</w:t>
      </w:r>
    </w:p>
    <w:p w:rsidR="00504BE7" w:rsidRPr="000D2CFD" w:rsidRDefault="00504BE7" w:rsidP="00504BE7">
      <w:pPr>
        <w:tabs>
          <w:tab w:val="left" w:pos="6210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电话</w:t>
      </w:r>
      <w:r w:rsidRPr="000D2CFD">
        <w:rPr>
          <w:rFonts w:ascii="宋体" w:hAnsi="宋体" w:hint="eastAsia"/>
          <w:b/>
          <w:sz w:val="28"/>
          <w:szCs w:val="28"/>
        </w:rPr>
        <w:t>：（020）</w:t>
      </w:r>
      <w:r>
        <w:rPr>
          <w:rFonts w:ascii="宋体" w:hAnsi="宋体"/>
          <w:b/>
          <w:sz w:val="28"/>
          <w:szCs w:val="28"/>
        </w:rPr>
        <w:t>23376029</w:t>
      </w:r>
      <w:r w:rsidRPr="000D2CFD">
        <w:rPr>
          <w:rFonts w:ascii="宋体" w:hAnsi="宋体"/>
          <w:b/>
          <w:sz w:val="28"/>
          <w:szCs w:val="28"/>
        </w:rPr>
        <w:tab/>
      </w:r>
    </w:p>
    <w:p w:rsidR="00504BE7" w:rsidRPr="000D2CFD" w:rsidRDefault="00504BE7" w:rsidP="00504BE7">
      <w:pPr>
        <w:tabs>
          <w:tab w:val="center" w:pos="5387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项目经理：朱灼彬　手机：13560389519</w:t>
      </w:r>
    </w:p>
    <w:p w:rsidR="00504BE7" w:rsidRPr="000D2CFD" w:rsidRDefault="00504BE7" w:rsidP="00504BE7">
      <w:pPr>
        <w:tabs>
          <w:tab w:val="center" w:pos="5387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 xml:space="preserve">QQ:1257427152   </w:t>
      </w:r>
      <w:r w:rsidRPr="000D2CFD">
        <w:rPr>
          <w:rFonts w:ascii="宋体" w:hAnsi="宋体"/>
          <w:b/>
          <w:sz w:val="28"/>
          <w:szCs w:val="28"/>
        </w:rPr>
        <w:t xml:space="preserve">  </w:t>
      </w:r>
      <w:r w:rsidRPr="000D2CFD">
        <w:rPr>
          <w:rFonts w:ascii="宋体" w:hAnsi="宋体" w:hint="eastAsia"/>
          <w:b/>
          <w:sz w:val="28"/>
          <w:szCs w:val="28"/>
        </w:rPr>
        <w:t>邮箱：</w:t>
      </w:r>
      <w:r>
        <w:rPr>
          <w:rFonts w:ascii="宋体" w:hAnsi="宋体"/>
          <w:b/>
          <w:sz w:val="28"/>
          <w:szCs w:val="28"/>
        </w:rPr>
        <w:t>1257427152</w:t>
      </w:r>
      <w:r w:rsidRPr="000D2CFD">
        <w:rPr>
          <w:rFonts w:ascii="宋体" w:hAnsi="宋体" w:hint="eastAsia"/>
          <w:b/>
          <w:sz w:val="28"/>
          <w:szCs w:val="28"/>
        </w:rPr>
        <w:t>@</w:t>
      </w:r>
      <w:r>
        <w:rPr>
          <w:rFonts w:ascii="宋体" w:hAnsi="宋体"/>
          <w:b/>
          <w:sz w:val="28"/>
          <w:szCs w:val="28"/>
        </w:rPr>
        <w:t>qq</w:t>
      </w:r>
      <w:r w:rsidRPr="000D2CFD">
        <w:rPr>
          <w:rFonts w:ascii="宋体" w:hAnsi="宋体" w:hint="eastAsia"/>
          <w:b/>
          <w:sz w:val="28"/>
          <w:szCs w:val="28"/>
        </w:rPr>
        <w:t>.com</w:t>
      </w:r>
    </w:p>
    <w:p w:rsidR="00504BE7" w:rsidRPr="00253F76" w:rsidRDefault="00504BE7" w:rsidP="00504BE7">
      <w:pPr>
        <w:tabs>
          <w:tab w:val="center" w:pos="5387"/>
        </w:tabs>
        <w:spacing w:line="360" w:lineRule="exact"/>
        <w:jc w:val="left"/>
        <w:textAlignment w:val="baseline"/>
        <w:rPr>
          <w:rFonts w:ascii="宋体" w:hAnsi="宋体"/>
          <w:b/>
          <w:sz w:val="28"/>
          <w:szCs w:val="28"/>
        </w:rPr>
      </w:pPr>
      <w:r w:rsidRPr="000D2CFD">
        <w:rPr>
          <w:rFonts w:ascii="宋体" w:hAnsi="宋体" w:hint="eastAsia"/>
          <w:b/>
          <w:sz w:val="28"/>
          <w:szCs w:val="28"/>
        </w:rPr>
        <w:t>网址：</w:t>
      </w:r>
      <w:hyperlink r:id="rId8" w:history="1">
        <w:r w:rsidRPr="000D2CFD">
          <w:rPr>
            <w:rStyle w:val="a5"/>
            <w:rFonts w:ascii="宋体" w:hAnsi="宋体" w:hint="eastAsia"/>
            <w:sz w:val="28"/>
            <w:szCs w:val="28"/>
          </w:rPr>
          <w:t>http://www.fxhotshow.com</w:t>
        </w:r>
      </w:hyperlink>
      <w:r w:rsidRPr="000D2CFD"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MSN:fx23376029@hotmail.co</w:t>
      </w:r>
      <w:r>
        <w:rPr>
          <w:rFonts w:ascii="宋体" w:hAnsi="宋体"/>
          <w:b/>
          <w:sz w:val="28"/>
          <w:szCs w:val="28"/>
        </w:rPr>
        <w:t>m</w:t>
      </w:r>
    </w:p>
    <w:p w:rsidR="00577D6E" w:rsidRPr="00504BE7" w:rsidRDefault="00577D6E" w:rsidP="00504BE7">
      <w:pPr>
        <w:rPr>
          <w:rStyle w:val="style13"/>
        </w:rPr>
      </w:pPr>
    </w:p>
    <w:sectPr w:rsidR="00577D6E" w:rsidRPr="00504BE7" w:rsidSect="008A6B32">
      <w:type w:val="continuous"/>
      <w:pgSz w:w="11906" w:h="16838"/>
      <w:pgMar w:top="567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51" w:rsidRDefault="003B4651" w:rsidP="00C8437C">
      <w:r>
        <w:separator/>
      </w:r>
    </w:p>
  </w:endnote>
  <w:endnote w:type="continuationSeparator" w:id="0">
    <w:p w:rsidR="003B4651" w:rsidRDefault="003B4651" w:rsidP="00C8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黑体 Std R">
    <w:panose1 w:val="000000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51" w:rsidRDefault="003B4651" w:rsidP="00C8437C">
      <w:r>
        <w:separator/>
      </w:r>
    </w:p>
  </w:footnote>
  <w:footnote w:type="continuationSeparator" w:id="0">
    <w:p w:rsidR="003B4651" w:rsidRDefault="003B4651" w:rsidP="00C8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6AB7"/>
    <w:multiLevelType w:val="hybridMultilevel"/>
    <w:tmpl w:val="DDE2BFC6"/>
    <w:lvl w:ilvl="0" w:tplc="A33835D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7D4E7003"/>
    <w:multiLevelType w:val="multilevel"/>
    <w:tmpl w:val="DDE2BFC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08"/>
    <w:rsid w:val="000206CA"/>
    <w:rsid w:val="00041481"/>
    <w:rsid w:val="000440D3"/>
    <w:rsid w:val="00062255"/>
    <w:rsid w:val="00094073"/>
    <w:rsid w:val="000C7600"/>
    <w:rsid w:val="000D7B17"/>
    <w:rsid w:val="00111E03"/>
    <w:rsid w:val="0011689C"/>
    <w:rsid w:val="00123B37"/>
    <w:rsid w:val="00135688"/>
    <w:rsid w:val="0013592D"/>
    <w:rsid w:val="00164419"/>
    <w:rsid w:val="00164B9C"/>
    <w:rsid w:val="001761D7"/>
    <w:rsid w:val="0019017D"/>
    <w:rsid w:val="001A71BD"/>
    <w:rsid w:val="001B5D9B"/>
    <w:rsid w:val="001C0F3C"/>
    <w:rsid w:val="001E2F73"/>
    <w:rsid w:val="001F0D27"/>
    <w:rsid w:val="001F2E2C"/>
    <w:rsid w:val="001F7968"/>
    <w:rsid w:val="002155E3"/>
    <w:rsid w:val="00216E53"/>
    <w:rsid w:val="00224830"/>
    <w:rsid w:val="00242595"/>
    <w:rsid w:val="002523BB"/>
    <w:rsid w:val="00261A5C"/>
    <w:rsid w:val="00261C68"/>
    <w:rsid w:val="00265770"/>
    <w:rsid w:val="00282674"/>
    <w:rsid w:val="0028635F"/>
    <w:rsid w:val="0029776F"/>
    <w:rsid w:val="002B2EAC"/>
    <w:rsid w:val="002B3D4F"/>
    <w:rsid w:val="002C55D5"/>
    <w:rsid w:val="0031359D"/>
    <w:rsid w:val="00343FEE"/>
    <w:rsid w:val="00345C7A"/>
    <w:rsid w:val="00361ABE"/>
    <w:rsid w:val="00362722"/>
    <w:rsid w:val="003644C3"/>
    <w:rsid w:val="00364AAF"/>
    <w:rsid w:val="003957E6"/>
    <w:rsid w:val="003A7C14"/>
    <w:rsid w:val="003B4651"/>
    <w:rsid w:val="003B49D3"/>
    <w:rsid w:val="003B6B38"/>
    <w:rsid w:val="003C521E"/>
    <w:rsid w:val="003D796C"/>
    <w:rsid w:val="003E7AB0"/>
    <w:rsid w:val="003F52CA"/>
    <w:rsid w:val="00414F5E"/>
    <w:rsid w:val="00423E84"/>
    <w:rsid w:val="004245DB"/>
    <w:rsid w:val="004569F7"/>
    <w:rsid w:val="00460FA7"/>
    <w:rsid w:val="004702A6"/>
    <w:rsid w:val="004834F1"/>
    <w:rsid w:val="004A6196"/>
    <w:rsid w:val="004C5961"/>
    <w:rsid w:val="004D5010"/>
    <w:rsid w:val="004F4716"/>
    <w:rsid w:val="004F7F4C"/>
    <w:rsid w:val="00504BE7"/>
    <w:rsid w:val="005153FA"/>
    <w:rsid w:val="00525D13"/>
    <w:rsid w:val="00544CAF"/>
    <w:rsid w:val="00577D6E"/>
    <w:rsid w:val="005B01AB"/>
    <w:rsid w:val="005D7A11"/>
    <w:rsid w:val="005E4268"/>
    <w:rsid w:val="005F289C"/>
    <w:rsid w:val="00611ED8"/>
    <w:rsid w:val="00650E26"/>
    <w:rsid w:val="00653E70"/>
    <w:rsid w:val="006544B1"/>
    <w:rsid w:val="006813CF"/>
    <w:rsid w:val="006B4608"/>
    <w:rsid w:val="006C2D1D"/>
    <w:rsid w:val="006E01D1"/>
    <w:rsid w:val="006F1BE1"/>
    <w:rsid w:val="006F4EAD"/>
    <w:rsid w:val="00700ECD"/>
    <w:rsid w:val="00704C6F"/>
    <w:rsid w:val="0070754E"/>
    <w:rsid w:val="00707701"/>
    <w:rsid w:val="00715D97"/>
    <w:rsid w:val="00720616"/>
    <w:rsid w:val="00765B85"/>
    <w:rsid w:val="00770D38"/>
    <w:rsid w:val="007768A7"/>
    <w:rsid w:val="007800A8"/>
    <w:rsid w:val="00780CFB"/>
    <w:rsid w:val="00793280"/>
    <w:rsid w:val="007A515B"/>
    <w:rsid w:val="007C7C59"/>
    <w:rsid w:val="007C7F36"/>
    <w:rsid w:val="007D5BD4"/>
    <w:rsid w:val="007E369D"/>
    <w:rsid w:val="007E7C02"/>
    <w:rsid w:val="007F0D18"/>
    <w:rsid w:val="00834D51"/>
    <w:rsid w:val="00837938"/>
    <w:rsid w:val="0084056B"/>
    <w:rsid w:val="008A6B32"/>
    <w:rsid w:val="008C17AF"/>
    <w:rsid w:val="008C513E"/>
    <w:rsid w:val="008C56EA"/>
    <w:rsid w:val="008C6CB2"/>
    <w:rsid w:val="008E0796"/>
    <w:rsid w:val="008E62DD"/>
    <w:rsid w:val="008F1ACD"/>
    <w:rsid w:val="008F4448"/>
    <w:rsid w:val="00947C71"/>
    <w:rsid w:val="00970269"/>
    <w:rsid w:val="00993670"/>
    <w:rsid w:val="009C1414"/>
    <w:rsid w:val="009D1ED5"/>
    <w:rsid w:val="009D7AFF"/>
    <w:rsid w:val="009F0302"/>
    <w:rsid w:val="009F749F"/>
    <w:rsid w:val="00A05F9D"/>
    <w:rsid w:val="00A13EE6"/>
    <w:rsid w:val="00A2658C"/>
    <w:rsid w:val="00A27FAD"/>
    <w:rsid w:val="00A34663"/>
    <w:rsid w:val="00A36A08"/>
    <w:rsid w:val="00A37880"/>
    <w:rsid w:val="00A44C25"/>
    <w:rsid w:val="00A55345"/>
    <w:rsid w:val="00A66C50"/>
    <w:rsid w:val="00A739BF"/>
    <w:rsid w:val="00A74F46"/>
    <w:rsid w:val="00A757EC"/>
    <w:rsid w:val="00AA09A0"/>
    <w:rsid w:val="00AA0EA1"/>
    <w:rsid w:val="00AA25B1"/>
    <w:rsid w:val="00AB0A07"/>
    <w:rsid w:val="00AE6CA0"/>
    <w:rsid w:val="00AE7002"/>
    <w:rsid w:val="00AF002D"/>
    <w:rsid w:val="00AF3B60"/>
    <w:rsid w:val="00AF47B0"/>
    <w:rsid w:val="00AF68D5"/>
    <w:rsid w:val="00B42F88"/>
    <w:rsid w:val="00B57BD1"/>
    <w:rsid w:val="00B61873"/>
    <w:rsid w:val="00B63355"/>
    <w:rsid w:val="00B64BA1"/>
    <w:rsid w:val="00B70847"/>
    <w:rsid w:val="00B744A0"/>
    <w:rsid w:val="00B75EFA"/>
    <w:rsid w:val="00B81974"/>
    <w:rsid w:val="00B97B8A"/>
    <w:rsid w:val="00BA1A0A"/>
    <w:rsid w:val="00BA27D8"/>
    <w:rsid w:val="00BA4E02"/>
    <w:rsid w:val="00BA6B1B"/>
    <w:rsid w:val="00BC0903"/>
    <w:rsid w:val="00BC12F7"/>
    <w:rsid w:val="00BC7440"/>
    <w:rsid w:val="00BD4304"/>
    <w:rsid w:val="00BD6316"/>
    <w:rsid w:val="00BD7BB9"/>
    <w:rsid w:val="00BD7C55"/>
    <w:rsid w:val="00C01EF3"/>
    <w:rsid w:val="00C13EC8"/>
    <w:rsid w:val="00C46877"/>
    <w:rsid w:val="00C46EF1"/>
    <w:rsid w:val="00C52BDD"/>
    <w:rsid w:val="00C55A47"/>
    <w:rsid w:val="00C82CD9"/>
    <w:rsid w:val="00C8437C"/>
    <w:rsid w:val="00CA3AEF"/>
    <w:rsid w:val="00CA47A0"/>
    <w:rsid w:val="00CD54AE"/>
    <w:rsid w:val="00CF2E4E"/>
    <w:rsid w:val="00CF5E8D"/>
    <w:rsid w:val="00D223FC"/>
    <w:rsid w:val="00D25E3D"/>
    <w:rsid w:val="00D3597B"/>
    <w:rsid w:val="00D40047"/>
    <w:rsid w:val="00D4429F"/>
    <w:rsid w:val="00D54E84"/>
    <w:rsid w:val="00D70253"/>
    <w:rsid w:val="00D722AC"/>
    <w:rsid w:val="00D87CE2"/>
    <w:rsid w:val="00DE1164"/>
    <w:rsid w:val="00DE1682"/>
    <w:rsid w:val="00DE4C6B"/>
    <w:rsid w:val="00E13FEE"/>
    <w:rsid w:val="00E164C0"/>
    <w:rsid w:val="00E23B5C"/>
    <w:rsid w:val="00E257E8"/>
    <w:rsid w:val="00E275AD"/>
    <w:rsid w:val="00E330DE"/>
    <w:rsid w:val="00E35FB0"/>
    <w:rsid w:val="00E3600D"/>
    <w:rsid w:val="00E4180A"/>
    <w:rsid w:val="00E45C47"/>
    <w:rsid w:val="00E61061"/>
    <w:rsid w:val="00E667BC"/>
    <w:rsid w:val="00E674EC"/>
    <w:rsid w:val="00E730ED"/>
    <w:rsid w:val="00E801AB"/>
    <w:rsid w:val="00E83931"/>
    <w:rsid w:val="00E83B17"/>
    <w:rsid w:val="00E93610"/>
    <w:rsid w:val="00EA3D7A"/>
    <w:rsid w:val="00EB1669"/>
    <w:rsid w:val="00EC3107"/>
    <w:rsid w:val="00EC6CBB"/>
    <w:rsid w:val="00ED4ABF"/>
    <w:rsid w:val="00EE0B83"/>
    <w:rsid w:val="00EE23A3"/>
    <w:rsid w:val="00EE37EE"/>
    <w:rsid w:val="00F07CA1"/>
    <w:rsid w:val="00F3020E"/>
    <w:rsid w:val="00F329F2"/>
    <w:rsid w:val="00F371B0"/>
    <w:rsid w:val="00F54CDE"/>
    <w:rsid w:val="00F70FC7"/>
    <w:rsid w:val="00F7170B"/>
    <w:rsid w:val="00F8369B"/>
    <w:rsid w:val="00F97D76"/>
    <w:rsid w:val="00FA250A"/>
    <w:rsid w:val="00FC1B89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6540C2-C533-493F-8DA3-D1401CD6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34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06CA"/>
    <w:rPr>
      <w:kern w:val="2"/>
      <w:sz w:val="18"/>
      <w:szCs w:val="18"/>
    </w:rPr>
  </w:style>
  <w:style w:type="character" w:styleId="a5">
    <w:name w:val="Hyperlink"/>
    <w:basedOn w:val="a0"/>
    <w:rsid w:val="00C01EF3"/>
    <w:rPr>
      <w:color w:val="0000FF"/>
      <w:u w:val="single"/>
    </w:rPr>
  </w:style>
  <w:style w:type="character" w:styleId="a6">
    <w:name w:val="Strong"/>
    <w:basedOn w:val="a0"/>
    <w:uiPriority w:val="22"/>
    <w:qFormat/>
    <w:rsid w:val="00FA250A"/>
    <w:rPr>
      <w:b/>
      <w:bCs/>
    </w:rPr>
  </w:style>
  <w:style w:type="character" w:customStyle="1" w:styleId="style13">
    <w:name w:val="style13"/>
    <w:basedOn w:val="a0"/>
    <w:rsid w:val="00FA250A"/>
  </w:style>
  <w:style w:type="character" w:customStyle="1" w:styleId="style17">
    <w:name w:val="style17"/>
    <w:basedOn w:val="a0"/>
    <w:rsid w:val="00FA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xhotsho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Links>
    <vt:vector size="18" baseType="variant">
      <vt:variant>
        <vt:i4>2293770</vt:i4>
      </vt:variant>
      <vt:variant>
        <vt:i4>6</vt:i4>
      </vt:variant>
      <vt:variant>
        <vt:i4>0</vt:i4>
      </vt:variant>
      <vt:variant>
        <vt:i4>5</vt:i4>
      </vt:variant>
      <vt:variant>
        <vt:lpwstr>MSN:fx23376029@hotmail.com</vt:lpwstr>
      </vt:variant>
      <vt:variant>
        <vt:lpwstr/>
      </vt:variant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http://www.fxhotshow.com/</vt:lpwstr>
      </vt:variant>
      <vt:variant>
        <vt:lpwstr/>
      </vt:variant>
      <vt:variant>
        <vt:i4>4194330</vt:i4>
      </vt:variant>
      <vt:variant>
        <vt:i4>0</vt:i4>
      </vt:variant>
      <vt:variant>
        <vt:i4>0</vt:i4>
      </vt:variant>
      <vt:variant>
        <vt:i4>5</vt:i4>
      </vt:variant>
      <vt:variant>
        <vt:lpwstr>http://www.fxhotshow.com/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2011第十八届广州酒店设备用品展览会</dc:title>
  <dc:subject/>
  <dc:creator>li</dc:creator>
  <cp:keywords/>
  <cp:lastModifiedBy>Windows 用户</cp:lastModifiedBy>
  <cp:revision>2</cp:revision>
  <dcterms:created xsi:type="dcterms:W3CDTF">2024-03-15T08:12:00Z</dcterms:created>
  <dcterms:modified xsi:type="dcterms:W3CDTF">2024-03-15T08:12:00Z</dcterms:modified>
</cp:coreProperties>
</file>